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26659" w:rsidR="00926659" w:rsidP="00926659" w:rsidRDefault="00926659" w14:paraId="62EB4DEC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KALLELSE TILL FORTSATT 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STÄMMA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I ISR IMMUNE SYSTEM 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REGULATION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HOLDING AB (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PUBL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) </w:t>
      </w:r>
    </w:p>
    <w:p w:rsidRPr="00926659" w:rsidR="00926659" w:rsidP="2AE67CBB" w:rsidRDefault="00926659" w14:paraId="78193285" w14:textId="07A7523D">
      <w:pPr>
        <w:spacing w:before="100" w:beforeAutospacing="on" w:after="100" w:afterAutospacing="on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Aktieägarna 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i ISR Immune System R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egulation 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Holding AB (p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ubl)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org.nr 559026–7828, kallas h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ärmed t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ill år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sstämma den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25 a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</w:t>
      </w:r>
      <w:r w:rsidR="000350E1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usti 2023 klockan 11.0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0</w:t>
      </w:r>
      <w:r w:rsidR="000D1982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i bola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gets lokaler, Retz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ius väg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11, 171 65 Solna. In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registrering till stäm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man börj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 klock</w:t>
      </w:r>
      <w:r w:rsidRPr="00926659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an 10.30.</w:t>
      </w:r>
    </w:p>
    <w:p w:rsidRPr="00926659" w:rsidR="00926659" w:rsidP="00926659" w:rsidRDefault="00926659" w14:paraId="79B405B5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Rätt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att delta och 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anmälan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0A4BF87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Rätt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delta i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årsstämman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har den som </w:t>
      </w:r>
    </w:p>
    <w:p w:rsidRPr="009B18F8" w:rsidR="00926659" w:rsidP="2AE67CBB" w:rsidRDefault="00926659" w14:paraId="1F872BD2" w14:textId="144F84E0">
      <w:pPr>
        <w:pStyle w:val="Liststycke"/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dels 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är 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i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>nförd i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 den av Eu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>roclear S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weden AB fö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>rda ak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tieboken den 17 </w:t>
      </w:r>
      <w:r w:rsidRPr="009B18F8" w:rsidR="29F61DEC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au</w:t>
      </w:r>
      <w:r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>g</w:t>
      </w:r>
      <w:r w:rsidRPr="009B18F8" w:rsidR="00926659">
        <w:rPr>
          <w:rFonts w:ascii="Constantia" w:hAnsi="Constantia" w:eastAsia="Times New Roman" w:cs="Times New Roman"/>
          <w:color w:val="232323"/>
          <w:kern w:val="0"/>
          <w:sz w:val="22"/>
          <w:szCs w:val="22"/>
          <w:lang w:eastAsia="sv-SE"/>
          <w14:ligatures w14:val="none"/>
        </w:rPr>
        <w:t xml:space="preserve">usti 2023, </w:t>
      </w:r>
    </w:p>
    <w:p w:rsidRPr="009B18F8" w:rsidR="00926659" w:rsidP="2AE67CBB" w:rsidRDefault="00926659" w14:paraId="1FA8DB2D" w14:textId="086E3CE5">
      <w:pPr>
        <w:pStyle w:val="Liststycke"/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dels 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anmält 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sig till bolaget senast den 2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1</w:t>
      </w:r>
      <w:r w:rsidR="000350E1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augusti 2023 under adress ISR Immune System R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egulation 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Holding AB (p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ubl)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Att: Å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rsstämma, R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et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zius Vä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g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11,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171 65 Solna, alternativt via e‐post till info@israb.se. I anmä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lan ska 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uppges namn eller föret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agsnamn, pers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onnummer eller organisationsnummer, adress, telefonnummer, aktieinnehav och eventuella biträd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en (högst</w:t>
      </w:r>
      <w:r w:rsidRPr="009B18F8" w:rsid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t</w:t>
      </w:r>
    </w:p>
    <w:p w:rsidRPr="00926659" w:rsidR="00926659" w:rsidP="00926659" w:rsidRDefault="00926659" w14:paraId="2BED168E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Förvaltarregistrerade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aktier </w:t>
      </w:r>
    </w:p>
    <w:p w:rsidRPr="00926659" w:rsidR="00926659" w:rsidP="00926659" w:rsidRDefault="00926659" w14:paraId="41870AD2" w14:textId="45327810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som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låtit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förvaltarregistrera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sina aktier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måste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få delta i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utöva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sin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rösträtt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tillfälligt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inregistrera aktierna i eget namn i aktieboken hos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Euroclear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(s.k.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rösträttsregistrering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).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Framställningen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bolagsstämmoaktieboken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per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avstämningsdagen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den 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2</w:t>
      </w:r>
      <w:r w:rsidR="000350E1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1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augusti 2023 kommer att beakta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rösträttsregistreringar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som har gjorts senast den 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20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augusti 2023. Det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innebär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 god tid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denna dag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måste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begära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förvaltaren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genomför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sådan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rösträttsregistrering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74B6EDD5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Ombud </w:t>
      </w:r>
      <w:proofErr w:type="gram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m.m.</w:t>
      </w:r>
      <w:proofErr w:type="gram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28CEF286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som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företräds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ombud ska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utfärda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fullmakt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sådant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ombud. Om fullmakten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utfärdats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juridisk person ska bestyrkt kopia av registreringsbevis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den juridiska personen, som utvisar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behörighet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utfärda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fullmakten, bifogas. Fullmakten i original samt eventuellt registreringsbevis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 god tid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insändas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till ISR Immune System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Regulation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Holding AB (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publ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), Att: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Årsstämma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Retzius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Väg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11, 171 65 Solna. Fullmakt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inte vara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äldre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än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ett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om det inte anges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längre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giltighetstid i fullmakten (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högst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fem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).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Fullmaktsformulär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finns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tillgängligt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bolagets webbplats, www.israb.se. </w:t>
      </w:r>
    </w:p>
    <w:p w:rsidRPr="00926659" w:rsidR="00926659" w:rsidP="00926659" w:rsidRDefault="00926659" w14:paraId="263AD8F8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Förslag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till dagordning </w:t>
      </w:r>
    </w:p>
    <w:p w:rsidRPr="00926659" w:rsidR="00926659" w:rsidP="00926659" w:rsidRDefault="00926659" w14:paraId="3AA27737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öppnande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05C439A6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Val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ordförande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vid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53E43F6A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Upprättande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godkännande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röstlängd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7661A27E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Val av minst en justeringsman </w:t>
      </w:r>
    </w:p>
    <w:p w:rsidRPr="00926659" w:rsidR="00926659" w:rsidP="00926659" w:rsidRDefault="00926659" w14:paraId="1AA3A593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Godkännande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dagordning </w:t>
      </w:r>
    </w:p>
    <w:p w:rsidRPr="00926659" w:rsidR="00926659" w:rsidP="00926659" w:rsidRDefault="00926659" w14:paraId="1313BE2A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Prövning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om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blivit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behörigen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sammankallad </w:t>
      </w:r>
    </w:p>
    <w:p w:rsidRPr="00926659" w:rsidR="00926659" w:rsidP="00926659" w:rsidRDefault="00926659" w14:paraId="777308DA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Anförande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den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verkställande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direktören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13278ADC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Framläggande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årsredovisning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revisionsberättelse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samt koncernredovisning och </w:t>
      </w:r>
    </w:p>
    <w:p w:rsidRPr="00926659" w:rsidR="00926659" w:rsidP="00926659" w:rsidRDefault="00926659" w14:paraId="6F06D08B" w14:textId="77777777">
      <w:pPr>
        <w:spacing w:before="100" w:beforeAutospacing="1" w:after="100" w:afterAutospacing="1"/>
        <w:ind w:left="720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koncernrevisionsberättelse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737B4E4B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Beslut om: </w:t>
      </w:r>
    </w:p>
    <w:p w:rsidRPr="00926659" w:rsidR="00926659" w:rsidP="00926659" w:rsidRDefault="00926659" w14:paraId="5C777F5E" w14:textId="77777777">
      <w:pPr>
        <w:spacing w:before="100" w:beforeAutospacing="1" w:after="100" w:afterAutospacing="1"/>
        <w:ind w:left="720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a)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fastställande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resultaträkning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balansräkning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koncernresultaträkning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koncernbalansräkning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; </w:t>
      </w:r>
    </w:p>
    <w:p w:rsidRPr="00926659" w:rsidR="00926659" w:rsidP="00926659" w:rsidRDefault="00926659" w14:paraId="6F5E172E" w14:textId="77777777">
      <w:pPr>
        <w:numPr>
          <w:ilvl w:val="1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b)  disposition av bolagets resultat enligt den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fastställda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balansräkningen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; och </w:t>
      </w:r>
    </w:p>
    <w:p w:rsidRPr="00D8325D" w:rsidR="00926659" w:rsidP="00D8325D" w:rsidRDefault="00926659" w14:paraId="75E06864" w14:textId="5D73A0A4">
      <w:pPr>
        <w:numPr>
          <w:ilvl w:val="1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c)  ansvarsfrihet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styrelseledamöterna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verkställande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direktören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D8325D">
        <w:rPr>
          <w:rFonts w:ascii="Constantia" w:hAnsi="Constantia" w:eastAsia="Times New Roman" w:cs="Times New Roman"/>
          <w:color w:val="020202"/>
          <w:kern w:val="0"/>
          <w:sz w:val="22"/>
          <w:szCs w:val="22"/>
          <w:highlight w:val="yellow"/>
          <w:lang w:eastAsia="sv-SE"/>
          <w14:ligatures w14:val="none"/>
        </w:rPr>
        <w:t xml:space="preserve"> </w:t>
      </w:r>
    </w:p>
    <w:p w:rsidRPr="00926659" w:rsidR="00926659" w:rsidP="00926659" w:rsidRDefault="00926659" w14:paraId="3D11CDE6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Fastställande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arvoden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styrelse </w:t>
      </w:r>
    </w:p>
    <w:p w:rsidRPr="00926659" w:rsidR="00926659" w:rsidP="00926659" w:rsidRDefault="00926659" w14:paraId="69817237" w14:textId="045B3144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Aktieägarnas</w:t>
      </w:r>
      <w:proofErr w:type="spellEnd"/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frågerätt</w:t>
      </w:r>
      <w:proofErr w:type="spellEnd"/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i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enlighet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med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7kap.32§</w:t>
      </w:r>
      <w:r w:rsidR="009B18F8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aktiebolagslagen </w:t>
      </w:r>
    </w:p>
    <w:p w:rsidRPr="00926659" w:rsidR="00926659" w:rsidP="00926659" w:rsidRDefault="00926659" w14:paraId="26078CE9" w14:textId="77777777">
      <w:pPr>
        <w:numPr>
          <w:ilvl w:val="0"/>
          <w:numId w:val="1"/>
        </w:numPr>
        <w:spacing w:before="100" w:beforeAutospacing="1" w:after="100" w:afterAutospacing="1"/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avslutande </w:t>
      </w:r>
    </w:p>
    <w:p w:rsidRPr="00926659" w:rsidR="00926659" w:rsidP="00926659" w:rsidRDefault="00926659" w14:paraId="0AB593D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FÖRSLAG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TILL BESLUT </w:t>
      </w:r>
    </w:p>
    <w:p w:rsidRPr="00926659" w:rsidR="00926659" w:rsidP="00926659" w:rsidRDefault="00926659" w14:paraId="72F4BC92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b/>
          <w:bCs/>
          <w:i/>
          <w:iCs/>
          <w:color w:val="020202"/>
          <w:kern w:val="0"/>
          <w:sz w:val="22"/>
          <w:szCs w:val="22"/>
          <w:lang w:eastAsia="sv-SE"/>
          <w14:ligatures w14:val="none"/>
        </w:rPr>
        <w:t xml:space="preserve">Styrelsens </w:t>
      </w:r>
      <w:proofErr w:type="spellStart"/>
      <w:r w:rsidRPr="00926659">
        <w:rPr>
          <w:rFonts w:ascii="Constantia" w:hAnsi="Constantia" w:eastAsia="Times New Roman" w:cs="Times New Roman"/>
          <w:b/>
          <w:bCs/>
          <w:i/>
          <w:iCs/>
          <w:color w:val="020202"/>
          <w:kern w:val="0"/>
          <w:sz w:val="22"/>
          <w:szCs w:val="22"/>
          <w:lang w:eastAsia="sv-SE"/>
          <w14:ligatures w14:val="none"/>
        </w:rPr>
        <w:t>förslag</w:t>
      </w:r>
      <w:proofErr w:type="spellEnd"/>
      <w:r w:rsidRPr="00926659">
        <w:rPr>
          <w:rFonts w:ascii="Constantia" w:hAnsi="Constantia" w:eastAsia="Times New Roman" w:cs="Times New Roman"/>
          <w:b/>
          <w:bCs/>
          <w:i/>
          <w:i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31F332B6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Punkt 9b – Beslut om disposition av bolagets resultat enligt den 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fastställda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balansräkningen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59ED4BC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Styrelsen och den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verkställande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direktören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föreslår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ingen utdelning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lämnas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räkenskapsåret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2022 och att resultatet balanseras i ny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0975B6B0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Aktieägarnas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frågerätt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</w:p>
    <w:p w:rsidRPr="00926659" w:rsidR="00926659" w:rsidP="00926659" w:rsidRDefault="00926659" w14:paraId="03EE344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Aktieägarna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erinras om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rätten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att vid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begära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upplysningar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från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styrelsen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verkställande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direktören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 enlighet med 7 kap 32 § aktiebolagslagen. </w:t>
      </w:r>
    </w:p>
    <w:p w:rsidRPr="00926659" w:rsidR="00926659" w:rsidP="00926659" w:rsidRDefault="00926659" w14:paraId="6457BC4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Behandling av personuppgifter </w:t>
      </w:r>
    </w:p>
    <w:p w:rsidRPr="00926659" w:rsidR="00926659" w:rsidP="00926659" w:rsidRDefault="00926659" w14:paraId="14DE52F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information om hur dina personuppgifter behandlas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hänvisas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till den integritetspolicy som finns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tillgänglig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Euroclears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hemsida: </w:t>
      </w:r>
      <w:r w:rsidRPr="00926659">
        <w:rPr>
          <w:rFonts w:ascii="Constantia" w:hAnsi="Constantia" w:eastAsia="Times New Roman" w:cs="Times New Roman"/>
          <w:color w:val="56005E"/>
          <w:kern w:val="0"/>
          <w:sz w:val="22"/>
          <w:szCs w:val="22"/>
          <w:lang w:eastAsia="sv-SE"/>
          <w14:ligatures w14:val="none"/>
        </w:rPr>
        <w:t>www.euroclear.com/dam/</w:t>
      </w:r>
      <w:proofErr w:type="spellStart"/>
      <w:r w:rsidRPr="00926659">
        <w:rPr>
          <w:rFonts w:ascii="Constantia" w:hAnsi="Constantia" w:eastAsia="Times New Roman" w:cs="Times New Roman"/>
          <w:color w:val="56005E"/>
          <w:kern w:val="0"/>
          <w:sz w:val="22"/>
          <w:szCs w:val="22"/>
          <w:lang w:eastAsia="sv-SE"/>
          <w14:ligatures w14:val="none"/>
        </w:rPr>
        <w:t>ESw</w:t>
      </w:r>
      <w:proofErr w:type="spellEnd"/>
      <w:r w:rsidRPr="00926659">
        <w:rPr>
          <w:rFonts w:ascii="Constantia" w:hAnsi="Constantia" w:eastAsia="Times New Roman" w:cs="Times New Roman"/>
          <w:color w:val="56005E"/>
          <w:kern w:val="0"/>
          <w:sz w:val="22"/>
          <w:szCs w:val="22"/>
          <w:lang w:eastAsia="sv-SE"/>
          <w14:ligatures w14:val="none"/>
        </w:rPr>
        <w:t>/Legal/Integritetspolicy‐</w:t>
      </w:r>
      <w:proofErr w:type="spellStart"/>
      <w:r w:rsidRPr="00926659">
        <w:rPr>
          <w:rFonts w:ascii="Constantia" w:hAnsi="Constantia" w:eastAsia="Times New Roman" w:cs="Times New Roman"/>
          <w:color w:val="56005E"/>
          <w:kern w:val="0"/>
          <w:sz w:val="22"/>
          <w:szCs w:val="22"/>
          <w:lang w:eastAsia="sv-SE"/>
          <w14:ligatures w14:val="none"/>
        </w:rPr>
        <w:t>bolagsstammor</w:t>
      </w:r>
      <w:proofErr w:type="spellEnd"/>
      <w:r w:rsidRPr="00926659">
        <w:rPr>
          <w:rFonts w:ascii="Constantia" w:hAnsi="Constantia" w:eastAsia="Times New Roman" w:cs="Times New Roman"/>
          <w:color w:val="56005E"/>
          <w:kern w:val="0"/>
          <w:sz w:val="22"/>
          <w:szCs w:val="22"/>
          <w:lang w:eastAsia="sv-SE"/>
          <w14:ligatures w14:val="none"/>
        </w:rPr>
        <w:t>‐ svenska.pdf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ISR Immune System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Regulation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Holding AB (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publ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) har organisationsnummer 559026–7828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säte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 Stockholm. </w:t>
      </w:r>
    </w:p>
    <w:p w:rsidRPr="00926659" w:rsidR="00926659" w:rsidP="00926659" w:rsidRDefault="00926659" w14:paraId="3020EA60" w14:textId="56F58CD3">
      <w:pPr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begin"/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instrText xml:space="preserve"> INCLUDEPICTURE "/Users/jonaswinqvist/Library/Group Containers/UBF8T346G9.ms/WebArchiveCopyPasteTempFiles/com.microsoft.Word/page2image11421728" \* MERGEFORMATINET </w:instrText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separate"/>
      </w:r>
      <w:r w:rsidRPr="00926659">
        <w:rPr>
          <w:rFonts w:ascii="Times New Roman" w:hAnsi="Times New Roman" w:eastAsia="Times New Roman" w:cs="Times New Roman"/>
          <w:noProof/>
          <w:kern w:val="0"/>
          <w:lang w:eastAsia="sv-SE"/>
          <w14:ligatures w14:val="none"/>
        </w:rPr>
        <w:drawing>
          <wp:inline distT="0" distB="0" distL="0" distR="0" wp14:anchorId="7AF2FFFC" wp14:editId="13EBC51C">
            <wp:extent cx="5056505" cy="2743200"/>
            <wp:effectExtent l="0" t="0" r="0" b="0"/>
            <wp:docPr id="1445856754" name="Bildobjekt 3" descr="page2image1142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1421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end"/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begin"/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instrText xml:space="preserve"> INCLUDEPICTURE "/Users/jonaswinqvist/Library/Group Containers/UBF8T346G9.ms/WebArchiveCopyPasteTempFiles/com.microsoft.Word/page2image11422976" \* MERGEFORMATINET </w:instrText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separate"/>
      </w:r>
      <w:r w:rsidRPr="00926659">
        <w:rPr>
          <w:rFonts w:ascii="Times New Roman" w:hAnsi="Times New Roman" w:eastAsia="Times New Roman" w:cs="Times New Roman"/>
          <w:noProof/>
          <w:kern w:val="0"/>
          <w:lang w:eastAsia="sv-SE"/>
          <w14:ligatures w14:val="none"/>
        </w:rPr>
        <w:drawing>
          <wp:inline distT="0" distB="0" distL="0" distR="0" wp14:anchorId="57535344" wp14:editId="33C2861C">
            <wp:extent cx="4099560" cy="2743200"/>
            <wp:effectExtent l="0" t="0" r="2540" b="0"/>
            <wp:docPr id="853354782" name="Bildobjekt 2" descr="page2image1142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1422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end"/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begin"/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instrText xml:space="preserve"> INCLUDEPICTURE "/Users/jonaswinqvist/Library/Group Containers/UBF8T346G9.ms/WebArchiveCopyPasteTempFiles/com.microsoft.Word/page2image11423392" \* MERGEFORMATINET </w:instrText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separate"/>
      </w:r>
      <w:r w:rsidRPr="00926659">
        <w:rPr>
          <w:rFonts w:ascii="Times New Roman" w:hAnsi="Times New Roman" w:eastAsia="Times New Roman" w:cs="Times New Roman"/>
          <w:noProof/>
          <w:kern w:val="0"/>
          <w:lang w:eastAsia="sv-SE"/>
          <w14:ligatures w14:val="none"/>
        </w:rPr>
        <w:drawing>
          <wp:inline distT="0" distB="0" distL="0" distR="0" wp14:anchorId="32AE471F" wp14:editId="348C1C36">
            <wp:extent cx="672465" cy="2743200"/>
            <wp:effectExtent l="0" t="0" r="635" b="0"/>
            <wp:docPr id="1064978938" name="Bildobjekt 1" descr="page2image1142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1423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59">
        <w:rPr>
          <w:rFonts w:ascii="Times New Roman" w:hAnsi="Times New Roman" w:eastAsia="Times New Roman" w:cs="Times New Roman"/>
          <w:kern w:val="0"/>
          <w:lang w:eastAsia="sv-SE"/>
          <w14:ligatures w14:val="none"/>
        </w:rPr>
        <w:fldChar w:fldCharType="end"/>
      </w:r>
    </w:p>
    <w:p w:rsidRPr="00926659" w:rsidR="00926659" w:rsidP="00926659" w:rsidRDefault="00926659" w14:paraId="79CC444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val="en-US"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lang w:val="en-US" w:eastAsia="sv-SE"/>
          <w14:ligatures w14:val="none"/>
        </w:rPr>
        <w:t>ISR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lang w:val="en-US" w:eastAsia="sv-SE"/>
          <w14:ligatures w14:val="none"/>
        </w:rPr>
        <w:t xml:space="preserve"> Immune System Regulation Holding AB (</w:t>
      </w:r>
      <w:proofErr w:type="spellStart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lang w:val="en-US" w:eastAsia="sv-SE"/>
          <w14:ligatures w14:val="none"/>
        </w:rPr>
        <w:t>publ</w:t>
      </w:r>
      <w:proofErr w:type="spellEnd"/>
      <w:r w:rsidRPr="00926659">
        <w:rPr>
          <w:rFonts w:ascii="Constantia" w:hAnsi="Constantia" w:eastAsia="Times New Roman" w:cs="Times New Roman"/>
          <w:b/>
          <w:bCs/>
          <w:color w:val="020202"/>
          <w:kern w:val="0"/>
          <w:lang w:val="en-US" w:eastAsia="sv-SE"/>
          <w14:ligatures w14:val="none"/>
        </w:rPr>
        <w:t xml:space="preserve">) Org.nr. 559026‐7828 </w:t>
      </w:r>
    </w:p>
    <w:p w:rsidRPr="00926659" w:rsidR="00926659" w:rsidP="00926659" w:rsidRDefault="00926659" w14:paraId="2C637A95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BOLAGSORDNING (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swe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) §1 </w:t>
      </w:r>
    </w:p>
    <w:p w:rsidRPr="00926659" w:rsidR="00926659" w:rsidP="00926659" w:rsidRDefault="00926659" w14:paraId="7F628177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Bolagets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företagsnamn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ISR Immune System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Regulation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Holding AB (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publ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). §2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br/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Styrelsen skall ha sitt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säte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 Stockholms kommun, Stockholms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län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.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br/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§3 </w:t>
      </w:r>
    </w:p>
    <w:p w:rsidRPr="00926659" w:rsidR="00926659" w:rsidP="00926659" w:rsidRDefault="00926659" w14:paraId="010D9C2F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Bolaget skall, direkt eller genom hel‐ eller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delägda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dotterbolag, bedriva forskning och utveckling inom det medicinska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området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marknadsföra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försälja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medicinska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tjänster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produkter samt bedriva annan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därmed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förenlig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verksamhet. </w:t>
      </w:r>
    </w:p>
    <w:p w:rsidRPr="00926659" w:rsidR="00926659" w:rsidP="00926659" w:rsidRDefault="00926659" w14:paraId="022D646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§4 </w:t>
      </w:r>
    </w:p>
    <w:p w:rsidRPr="00926659" w:rsidR="00926659" w:rsidP="00926659" w:rsidRDefault="00926659" w14:paraId="2271BF8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Aktiekapitalet skall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utgöra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lägst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3 000 000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högst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12 000 000 kronor. </w:t>
      </w:r>
    </w:p>
    <w:p w:rsidRPr="00926659" w:rsidR="00926659" w:rsidP="00926659" w:rsidRDefault="00926659" w14:paraId="00CC6F0D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§5 </w:t>
      </w:r>
    </w:p>
    <w:p w:rsidRPr="00926659" w:rsidR="00926659" w:rsidP="00926659" w:rsidRDefault="00926659" w14:paraId="3DCCECE0" w14:textId="213310DD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Antalet aktier skall vara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lägst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67 500 000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högst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2</w:t>
      </w:r>
      <w:r w:rsidR="000D1982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4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0 000 000. </w:t>
      </w:r>
    </w:p>
    <w:p w:rsidRPr="00926659" w:rsidR="00926659" w:rsidP="00926659" w:rsidRDefault="00926659" w14:paraId="79A8107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§6 </w:t>
      </w:r>
    </w:p>
    <w:p w:rsidRPr="00926659" w:rsidR="00926659" w:rsidP="00926659" w:rsidRDefault="00926659" w14:paraId="3F8CDD68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Styrelsen skall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besta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av 3 – 8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ledamöter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utan suppleanter. </w:t>
      </w:r>
    </w:p>
    <w:p w:rsidRPr="00926659" w:rsidR="00926659" w:rsidP="00926659" w:rsidRDefault="00926659" w14:paraId="1A16A46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§7 </w:t>
      </w:r>
    </w:p>
    <w:p w:rsidRPr="00926659" w:rsidR="00926659" w:rsidP="00926659" w:rsidRDefault="00926659" w14:paraId="71AD605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Bolaget skall ha en till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tva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revisorer med eller utan revisorssuppleanter eller ett registrerat revisionsbolag. </w:t>
      </w:r>
    </w:p>
    <w:p w:rsidRPr="00926659" w:rsidR="00926659" w:rsidP="00926659" w:rsidRDefault="00926659" w14:paraId="2356363D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§8 </w:t>
      </w:r>
    </w:p>
    <w:p w:rsidRPr="00926659" w:rsidR="00926659" w:rsidP="00926659" w:rsidRDefault="00926659" w14:paraId="3D6B780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Kallelse till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ska ske genom annonsering i Post‐ och Inrikes Tidningar och genom att kallelsen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hålls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tillgänglig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bolagets webbplats. Att kallelse har skett ska annonseras i Svenska Dagbladet. </w:t>
      </w:r>
    </w:p>
    <w:p w:rsidRPr="00926659" w:rsidR="00926659" w:rsidP="00926659" w:rsidRDefault="00926659" w14:paraId="5EE8BBBF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som vill delta i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ska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göra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anmälan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härom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till bolaget senast den dag som anges i kallelsen till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Sistnämnda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dag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inte vara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söndag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annan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allmän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helgdag,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lördag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midsommarafton, julafton eller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nyårsafton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inte infalla tidigare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än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femte vardagen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21777D5C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vid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medföra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ett eller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tva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biträden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dock endast om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aktieägaren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har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anmält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detta enligt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föregående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stycke. </w:t>
      </w:r>
    </w:p>
    <w:p w:rsidRPr="00926659" w:rsidR="00926659" w:rsidP="00926659" w:rsidRDefault="00926659" w14:paraId="0010E647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§9 </w:t>
      </w:r>
    </w:p>
    <w:p w:rsidRPr="00926659" w:rsidR="00926659" w:rsidP="00926659" w:rsidRDefault="00926659" w14:paraId="235ED995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På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årsstämma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skall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följande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ärenden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förekomma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till behandling: </w:t>
      </w:r>
    </w:p>
    <w:p w:rsidRPr="00926659" w:rsidR="00926659" w:rsidP="00926659" w:rsidRDefault="00926659" w14:paraId="08CDEDEB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Val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ordförande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vid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5F2D07BE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Upprättande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godkännande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röstlängd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5D8EE6C7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Val av en eller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tva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justeringsmän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4E38499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Prövning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om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blivit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behörigen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sammankallad. </w:t>
      </w:r>
    </w:p>
    <w:p w:rsidRPr="00926659" w:rsidR="00926659" w:rsidP="00926659" w:rsidRDefault="00926659" w14:paraId="606B216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Godkännande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dagordning. </w:t>
      </w:r>
    </w:p>
    <w:p w:rsidRPr="00926659" w:rsidR="00926659" w:rsidP="00926659" w:rsidRDefault="00926659" w14:paraId="08EC810D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Framläggande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årsredovisning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revisionsberättelse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samt i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förekommande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gram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fall koncernredovisning</w:t>
      </w:r>
      <w:proofErr w:type="gram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koncernrevisionsberättelse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926659" w:rsidR="00926659" w:rsidP="00926659" w:rsidRDefault="00926659" w14:paraId="741F7808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Beslut om: </w:t>
      </w:r>
    </w:p>
    <w:p w:rsidRPr="00926659" w:rsidR="00926659" w:rsidP="00926659" w:rsidRDefault="00926659" w14:paraId="764CC077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a)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fastställande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resultaträkning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balansräkning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samt i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förekommande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fall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koncernresultaträkning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koncernbalansräkning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</w:t>
      </w:r>
    </w:p>
    <w:p w:rsidRPr="00926659" w:rsidR="00926659" w:rsidP="00926659" w:rsidRDefault="00926659" w14:paraId="79809548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b) dispositioner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beträffande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bolagets vinst eller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förlust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enligt den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fastställda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balansräkningen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c) ansvarsfrihet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styrelseledamöterna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och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verkställande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direktören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.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br/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Fastställande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av arvoden till styrelsen och revisorerna.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br/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Val av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styrelseledamöter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samt av revisorer. </w:t>
      </w:r>
    </w:p>
    <w:p w:rsidRPr="00926659" w:rsidR="00926659" w:rsidP="00926659" w:rsidRDefault="00926659" w14:paraId="54EBD55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Annat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ärende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som ankommer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pa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̊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årsstämman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enligt aktiebolagslagen (2005:551) eller bolagsordningen. § 10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br/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Bolagsstämma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kan,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förutom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där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styrelsen har sitt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säte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,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hållas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i Solna.</w:t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br/>
      </w:r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§ 11 </w:t>
      </w:r>
    </w:p>
    <w:p w:rsidRPr="00926659" w:rsidR="00926659" w:rsidP="00926659" w:rsidRDefault="00926659" w14:paraId="7663E030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Kalenderåret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skall vara bolagets </w:t>
      </w:r>
      <w:proofErr w:type="spellStart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räkenskapsår</w:t>
      </w:r>
      <w:proofErr w:type="spellEnd"/>
      <w:r w:rsidRPr="00926659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. </w:t>
      </w:r>
    </w:p>
    <w:p w:rsidRPr="000350E1" w:rsidR="00926659" w:rsidP="00926659" w:rsidRDefault="00926659" w14:paraId="709C88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hAnsi="Constantia" w:eastAsia="Times New Roman" w:cs="Courier New"/>
          <w:color w:val="020202"/>
          <w:kern w:val="0"/>
          <w:sz w:val="22"/>
          <w:szCs w:val="22"/>
          <w:lang w:eastAsia="sv-SE"/>
          <w14:ligatures w14:val="none"/>
        </w:rPr>
      </w:pPr>
      <w:r w:rsidRPr="00926659">
        <w:rPr>
          <w:rFonts w:ascii="Constantia" w:hAnsi="Constantia" w:eastAsia="Times New Roman" w:cs="Courier New"/>
          <w:color w:val="020202"/>
          <w:kern w:val="0"/>
          <w:sz w:val="22"/>
          <w:szCs w:val="22"/>
          <w:lang w:eastAsia="sv-SE"/>
          <w14:ligatures w14:val="none"/>
        </w:rPr>
        <w:t xml:space="preserve">               </w:t>
      </w:r>
      <w:r w:rsidRPr="000350E1">
        <w:rPr>
          <w:rFonts w:ascii="Constantia" w:hAnsi="Constantia" w:eastAsia="Times New Roman" w:cs="Courier New"/>
          <w:color w:val="020202"/>
          <w:kern w:val="0"/>
          <w:sz w:val="22"/>
          <w:szCs w:val="22"/>
          <w:lang w:eastAsia="sv-SE"/>
          <w14:ligatures w14:val="none"/>
        </w:rPr>
        <w:t>_________________</w:t>
      </w:r>
    </w:p>
    <w:p w:rsidRPr="000350E1" w:rsidR="00926659" w:rsidP="00926659" w:rsidRDefault="00926659" w14:paraId="401F02AD" w14:textId="1BF01488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0350E1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Stockholm i </w:t>
      </w:r>
      <w:r w:rsidR="00D8325D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>augusti</w:t>
      </w:r>
      <w:r w:rsidRPr="000350E1">
        <w:rPr>
          <w:rFonts w:ascii="Constantia" w:hAnsi="Constantia" w:eastAsia="Times New Roman" w:cs="Times New Roman"/>
          <w:color w:val="020202"/>
          <w:kern w:val="0"/>
          <w:sz w:val="22"/>
          <w:szCs w:val="22"/>
          <w:lang w:eastAsia="sv-SE"/>
          <w14:ligatures w14:val="none"/>
        </w:rPr>
        <w:t xml:space="preserve"> 2023 </w:t>
      </w:r>
    </w:p>
    <w:p w:rsidRPr="000350E1" w:rsidR="00926659" w:rsidP="00926659" w:rsidRDefault="00926659" w14:paraId="00B6729B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0350E1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ISR Immune System </w:t>
      </w:r>
      <w:proofErr w:type="spellStart"/>
      <w:r w:rsidRPr="000350E1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Regulation</w:t>
      </w:r>
      <w:proofErr w:type="spellEnd"/>
      <w:r w:rsidRPr="000350E1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 Holding AB (</w:t>
      </w:r>
      <w:proofErr w:type="spellStart"/>
      <w:r w:rsidRPr="000350E1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>publ</w:t>
      </w:r>
      <w:proofErr w:type="spellEnd"/>
      <w:r w:rsidRPr="000350E1">
        <w:rPr>
          <w:rFonts w:ascii="Constantia" w:hAnsi="Constantia" w:eastAsia="Times New Roman" w:cs="Times New Roman"/>
          <w:b/>
          <w:bCs/>
          <w:color w:val="020202"/>
          <w:kern w:val="0"/>
          <w:sz w:val="22"/>
          <w:szCs w:val="22"/>
          <w:lang w:eastAsia="sv-SE"/>
          <w14:ligatures w14:val="none"/>
        </w:rPr>
        <w:t xml:space="preserve">) </w:t>
      </w:r>
    </w:p>
    <w:p w:rsidRPr="00926659" w:rsidR="00926659" w:rsidP="00926659" w:rsidRDefault="00926659" w14:paraId="725749EB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kern w:val="0"/>
          <w:lang w:eastAsia="sv-SE"/>
          <w14:ligatures w14:val="none"/>
        </w:rPr>
      </w:pPr>
      <w:r w:rsidRPr="00926659">
        <w:rPr>
          <w:rFonts w:ascii="Constantia" w:hAnsi="Constantia" w:eastAsia="Times New Roman" w:cs="Times New Roman"/>
          <w:i/>
          <w:iCs/>
          <w:color w:val="020202"/>
          <w:kern w:val="0"/>
          <w:sz w:val="22"/>
          <w:szCs w:val="22"/>
          <w:lang w:eastAsia="sv-SE"/>
          <w14:ligatures w14:val="none"/>
        </w:rPr>
        <w:t xml:space="preserve">Styrelsen </w:t>
      </w:r>
    </w:p>
    <w:p w:rsidR="00926659" w:rsidRDefault="00926659" w14:paraId="15403E7E" w14:textId="77777777"/>
    <w:sectPr w:rsidR="0092665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40B5E"/>
    <w:multiLevelType w:val="multilevel"/>
    <w:tmpl w:val="A220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5152F"/>
    <w:multiLevelType w:val="hybridMultilevel"/>
    <w:tmpl w:val="DF7894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1706955">
    <w:abstractNumId w:val="0"/>
  </w:num>
  <w:num w:numId="2" w16cid:durableId="98365800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9"/>
    <w:rsid w:val="000350E1"/>
    <w:rsid w:val="000D1982"/>
    <w:rsid w:val="00272423"/>
    <w:rsid w:val="004243CD"/>
    <w:rsid w:val="00926659"/>
    <w:rsid w:val="009B18F8"/>
    <w:rsid w:val="00D8325D"/>
    <w:rsid w:val="00F06BA3"/>
    <w:rsid w:val="11E62314"/>
    <w:rsid w:val="29F61DEC"/>
    <w:rsid w:val="2AE67CBB"/>
    <w:rsid w:val="4F64DD1C"/>
    <w:rsid w:val="69533067"/>
    <w:rsid w:val="70D7D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639FF"/>
  <w15:chartTrackingRefBased/>
  <w15:docId w15:val="{9FE23744-A5DC-5F4A-86CA-BDEA4FB453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2665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sv-SE"/>
      <w14:ligatures w14:val="non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2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kern w:val="0"/>
      <w:sz w:val="20"/>
      <w:szCs w:val="20"/>
      <w:lang w:eastAsia="sv-SE"/>
      <w14:ligatures w14:val="none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926659"/>
    <w:rPr>
      <w:rFonts w:ascii="Courier New" w:hAnsi="Courier New" w:eastAsia="Times New Roman" w:cs="Courier New"/>
      <w:kern w:val="0"/>
      <w:sz w:val="20"/>
      <w:szCs w:val="20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9B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Winqvist</dc:creator>
  <keywords/>
  <dc:description/>
  <lastModifiedBy>Mats Espander</lastModifiedBy>
  <revision>8</revision>
  <dcterms:created xsi:type="dcterms:W3CDTF">2023-07-29T08:40:00.0000000Z</dcterms:created>
  <dcterms:modified xsi:type="dcterms:W3CDTF">2023-08-08T13:15:04.4841640Z</dcterms:modified>
</coreProperties>
</file>